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7ED7" w14:textId="750FB8C1" w:rsidR="00767C2F" w:rsidRDefault="00961C20" w:rsidP="00A9358B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DD7354" wp14:editId="3F9FEB39">
            <wp:simplePos x="0" y="0"/>
            <wp:positionH relativeFrom="margin">
              <wp:align>center</wp:align>
            </wp:positionH>
            <wp:positionV relativeFrom="paragraph">
              <wp:posOffset>244236</wp:posOffset>
            </wp:positionV>
            <wp:extent cx="1875790" cy="736600"/>
            <wp:effectExtent l="0" t="0" r="0" b="6350"/>
            <wp:wrapTopAndBottom/>
            <wp:docPr id="3" name="Picture 3" descr="P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M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58B">
        <w:rPr>
          <w:sz w:val="36"/>
          <w:szCs w:val="36"/>
        </w:rPr>
        <w:t xml:space="preserve">Instructions to </w:t>
      </w:r>
      <w:r w:rsidR="00A9358B" w:rsidRPr="00A9358B">
        <w:rPr>
          <w:sz w:val="36"/>
          <w:szCs w:val="36"/>
        </w:rPr>
        <w:t>Self-Report Your PDU with PMI</w:t>
      </w:r>
    </w:p>
    <w:p w14:paraId="6FC2D1C7" w14:textId="77777777" w:rsidR="00721AEB" w:rsidRDefault="00721AEB" w:rsidP="00A9358B"/>
    <w:p w14:paraId="187929B8" w14:textId="48AFAC48" w:rsidR="007C11F6" w:rsidRDefault="00A9358B" w:rsidP="00A9358B">
      <w:r>
        <w:t xml:space="preserve">Thanks for participating in the monthly event provided by PMI Keystone Chapter local area branches. </w:t>
      </w:r>
      <w:r w:rsidR="00721AEB">
        <w:t>Don’t forget to self-report your PDU to keep your PMI certification current!</w:t>
      </w:r>
    </w:p>
    <w:p w14:paraId="1671234C" w14:textId="6ED687D3" w:rsidR="00721AEB" w:rsidRPr="00721AEB" w:rsidRDefault="00721AEB" w:rsidP="00A9358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_____________________________________________________________________________________</w:t>
      </w:r>
    </w:p>
    <w:p w14:paraId="0E118EAC" w14:textId="77777777" w:rsidR="007C11F6" w:rsidRPr="00721AEB" w:rsidRDefault="007C11F6" w:rsidP="00A9358B">
      <w:pPr>
        <w:rPr>
          <w:b/>
          <w:bCs/>
        </w:rPr>
      </w:pPr>
      <w:r w:rsidRPr="00721AEB">
        <w:rPr>
          <w:b/>
          <w:bCs/>
        </w:rPr>
        <w:t>Do you hold one of PMI’s certifications?</w:t>
      </w:r>
    </w:p>
    <w:p w14:paraId="0CB8D233" w14:textId="77777777" w:rsidR="00356009" w:rsidRDefault="00A9358B" w:rsidP="007C11F6">
      <w:pPr>
        <w:pStyle w:val="ListParagraph"/>
        <w:numPr>
          <w:ilvl w:val="0"/>
          <w:numId w:val="1"/>
        </w:numPr>
      </w:pPr>
      <w:r>
        <w:t>You have earned 1 PDU.</w:t>
      </w:r>
      <w:r w:rsidR="007C11F6">
        <w:t xml:space="preserve"> </w:t>
      </w:r>
    </w:p>
    <w:p w14:paraId="748086F8" w14:textId="2C9289AF" w:rsidR="007C11F6" w:rsidRDefault="007C11F6" w:rsidP="007C11F6">
      <w:pPr>
        <w:pStyle w:val="ListParagraph"/>
        <w:numPr>
          <w:ilvl w:val="0"/>
          <w:numId w:val="1"/>
        </w:numPr>
      </w:pPr>
      <w:r>
        <w:t>Check the event you attended to identify which Talent Triangle area (s) it belongs in (Strategic &amp; Business, Leadership, Technical)</w:t>
      </w:r>
    </w:p>
    <w:p w14:paraId="44730CA2" w14:textId="296496EA" w:rsidR="007C11F6" w:rsidRDefault="00A9358B" w:rsidP="007C11F6">
      <w:pPr>
        <w:pStyle w:val="ListParagraph"/>
        <w:numPr>
          <w:ilvl w:val="0"/>
          <w:numId w:val="1"/>
        </w:numPr>
      </w:pPr>
      <w:r>
        <w:t xml:space="preserve"> Don’t forget to claim it with PMI to keep your PMI certificate current</w:t>
      </w:r>
    </w:p>
    <w:p w14:paraId="12FE652E" w14:textId="209193D8" w:rsidR="00356009" w:rsidRDefault="00356009" w:rsidP="007C11F6">
      <w:pPr>
        <w:pStyle w:val="ListParagraph"/>
        <w:numPr>
          <w:ilvl w:val="0"/>
          <w:numId w:val="1"/>
        </w:numPr>
      </w:pPr>
      <w:r>
        <w:t>Instructions to Self-Report are below this section starting on page 2 of this document</w:t>
      </w:r>
    </w:p>
    <w:p w14:paraId="5D0A07BA" w14:textId="77777777" w:rsidR="00961C20" w:rsidRPr="00721AEB" w:rsidRDefault="00A9358B" w:rsidP="007C11F6">
      <w:pPr>
        <w:rPr>
          <w:b/>
          <w:bCs/>
        </w:rPr>
      </w:pPr>
      <w:r w:rsidRPr="00721AEB">
        <w:rPr>
          <w:b/>
          <w:bCs/>
        </w:rPr>
        <w:t xml:space="preserve">Not </w:t>
      </w:r>
      <w:r w:rsidR="00961C20" w:rsidRPr="00721AEB">
        <w:rPr>
          <w:b/>
          <w:bCs/>
        </w:rPr>
        <w:t xml:space="preserve">a PMI </w:t>
      </w:r>
      <w:r w:rsidRPr="00721AEB">
        <w:rPr>
          <w:b/>
          <w:bCs/>
        </w:rPr>
        <w:t>certif</w:t>
      </w:r>
      <w:r w:rsidR="00961C20" w:rsidRPr="00721AEB">
        <w:rPr>
          <w:b/>
          <w:bCs/>
        </w:rPr>
        <w:t>ication holder</w:t>
      </w:r>
      <w:r w:rsidRPr="00721AEB">
        <w:rPr>
          <w:b/>
          <w:bCs/>
        </w:rPr>
        <w:t>?</w:t>
      </w:r>
      <w:r w:rsidR="00961C20" w:rsidRPr="00721AEB">
        <w:rPr>
          <w:b/>
          <w:bCs/>
        </w:rPr>
        <w:t xml:space="preserve"> </w:t>
      </w:r>
    </w:p>
    <w:p w14:paraId="211D3CA4" w14:textId="767406F5" w:rsidR="00961C20" w:rsidRDefault="00961C20" w:rsidP="00961C20">
      <w:pPr>
        <w:pStyle w:val="ListParagraph"/>
        <w:numPr>
          <w:ilvl w:val="0"/>
          <w:numId w:val="2"/>
        </w:numPr>
      </w:pPr>
      <w:r>
        <w:t>Why wait? Start Soon! PMI Keystone Chapter Can Help You!</w:t>
      </w:r>
    </w:p>
    <w:p w14:paraId="5C3BED26" w14:textId="64285DB8" w:rsidR="00961C20" w:rsidRDefault="00721AEB" w:rsidP="00961C20">
      <w:pPr>
        <w:pStyle w:val="ListParagraph"/>
        <w:numPr>
          <w:ilvl w:val="0"/>
          <w:numId w:val="2"/>
        </w:numPr>
      </w:pPr>
      <w:r>
        <w:t>PMI certifications can help you</w:t>
      </w:r>
      <w:r w:rsidR="00961C20">
        <w:t xml:space="preserve"> build</w:t>
      </w:r>
      <w:r>
        <w:t xml:space="preserve"> your</w:t>
      </w:r>
      <w:r w:rsidR="00961C20">
        <w:t xml:space="preserve"> credibility </w:t>
      </w:r>
      <w:r>
        <w:t>in the project management field</w:t>
      </w:r>
    </w:p>
    <w:p w14:paraId="4C88A0E4" w14:textId="1F7394CB" w:rsidR="00961C20" w:rsidRDefault="00721AEB" w:rsidP="00961C20">
      <w:pPr>
        <w:pStyle w:val="ListParagraph"/>
        <w:numPr>
          <w:ilvl w:val="0"/>
          <w:numId w:val="2"/>
        </w:numPr>
      </w:pPr>
      <w:r>
        <w:t>PMI certifications</w:t>
      </w:r>
      <w:r w:rsidR="00961C20">
        <w:t xml:space="preserve"> can help increase your value in your company</w:t>
      </w:r>
    </w:p>
    <w:p w14:paraId="56FC919C" w14:textId="764FD705" w:rsidR="00961C20" w:rsidRDefault="00721AEB" w:rsidP="007C11F6">
      <w:pPr>
        <w:pStyle w:val="ListParagraph"/>
        <w:numPr>
          <w:ilvl w:val="0"/>
          <w:numId w:val="2"/>
        </w:numPr>
      </w:pPr>
      <w:r>
        <w:t xml:space="preserve">PMI certifications </w:t>
      </w:r>
      <w:r w:rsidR="00961C20">
        <w:t>may help increase your salary</w:t>
      </w:r>
    </w:p>
    <w:p w14:paraId="35471D2E" w14:textId="5F2EF4F9" w:rsidR="00961C20" w:rsidRDefault="00A9358B" w:rsidP="007C11F6">
      <w:pPr>
        <w:pStyle w:val="ListParagraph"/>
        <w:numPr>
          <w:ilvl w:val="0"/>
          <w:numId w:val="2"/>
        </w:numPr>
      </w:pPr>
      <w:r>
        <w:t>Did you know some of these</w:t>
      </w:r>
      <w:r w:rsidR="00721AEB">
        <w:t xml:space="preserve"> PMI Keystone Chapter</w:t>
      </w:r>
      <w:r>
        <w:t xml:space="preserve"> presentation</w:t>
      </w:r>
      <w:r w:rsidR="00721AEB">
        <w:t>s</w:t>
      </w:r>
      <w:r>
        <w:t xml:space="preserve"> offered monthly</w:t>
      </w:r>
      <w:r w:rsidR="00721AEB">
        <w:t>,</w:t>
      </w:r>
      <w:r>
        <w:t xml:space="preserve"> </w:t>
      </w:r>
      <w:r w:rsidR="00961C20">
        <w:t xml:space="preserve">may help you with your certification exam and may </w:t>
      </w:r>
      <w:r>
        <w:t xml:space="preserve">count </w:t>
      </w:r>
      <w:r w:rsidR="00356009">
        <w:t>as</w:t>
      </w:r>
      <w:r>
        <w:t xml:space="preserve"> 1 Credit Hour of training </w:t>
      </w:r>
      <w:r w:rsidR="00356009">
        <w:t xml:space="preserve">toward the total </w:t>
      </w:r>
      <w:r>
        <w:t>required to apply for your certification exam</w:t>
      </w:r>
    </w:p>
    <w:p w14:paraId="0F3A0619" w14:textId="169040A1" w:rsidR="00961C20" w:rsidRDefault="00A9358B" w:rsidP="00961C20">
      <w:pPr>
        <w:pStyle w:val="ListParagraph"/>
        <w:numPr>
          <w:ilvl w:val="1"/>
          <w:numId w:val="2"/>
        </w:numPr>
      </w:pPr>
      <w:r>
        <w:t xml:space="preserve">You can judge the content </w:t>
      </w:r>
      <w:r w:rsidR="00356009">
        <w:t xml:space="preserve">and presenter </w:t>
      </w:r>
      <w:r>
        <w:t>and make that decisio</w:t>
      </w:r>
      <w:r w:rsidR="00961C20">
        <w:t>n</w:t>
      </w:r>
    </w:p>
    <w:p w14:paraId="2F64B362" w14:textId="77777777" w:rsidR="00356009" w:rsidRDefault="00A9358B" w:rsidP="00961C20">
      <w:pPr>
        <w:pStyle w:val="ListParagraph"/>
        <w:numPr>
          <w:ilvl w:val="1"/>
          <w:numId w:val="2"/>
        </w:numPr>
      </w:pPr>
      <w:r>
        <w:t xml:space="preserve">For </w:t>
      </w:r>
      <w:r w:rsidR="007C11F6">
        <w:t>example</w:t>
      </w:r>
      <w:r w:rsidR="00356009">
        <w:t>:</w:t>
      </w:r>
    </w:p>
    <w:p w14:paraId="7FF8666E" w14:textId="370C3156" w:rsidR="00961C20" w:rsidRDefault="00A9358B" w:rsidP="00356009">
      <w:pPr>
        <w:pStyle w:val="ListParagraph"/>
        <w:numPr>
          <w:ilvl w:val="2"/>
          <w:numId w:val="2"/>
        </w:numPr>
      </w:pPr>
      <w:r>
        <w:t xml:space="preserve">York Branch offer a </w:t>
      </w:r>
      <w:r w:rsidR="007C11F6">
        <w:t>1-hour</w:t>
      </w:r>
      <w:r>
        <w:t xml:space="preserve"> presentation on EVM basics</w:t>
      </w:r>
      <w:proofErr w:type="gramStart"/>
      <w:r>
        <w:t xml:space="preserve">.  </w:t>
      </w:r>
      <w:proofErr w:type="gramEnd"/>
      <w:r>
        <w:t xml:space="preserve">That presentation was designed to teach </w:t>
      </w:r>
      <w:r w:rsidR="007C11F6">
        <w:t>EVM. It would help you</w:t>
      </w:r>
      <w:r w:rsidR="00961C20">
        <w:t xml:space="preserve"> learn EVM</w:t>
      </w:r>
      <w:r w:rsidR="00356009">
        <w:t>;</w:t>
      </w:r>
      <w:r w:rsidR="007C11F6">
        <w:t xml:space="preserve"> however, the presenter is not an Authorized Training Partner (ATP) with the PMI</w:t>
      </w:r>
      <w:proofErr w:type="gramStart"/>
      <w:r w:rsidR="007C11F6">
        <w:t xml:space="preserve">.  </w:t>
      </w:r>
      <w:proofErr w:type="gramEnd"/>
    </w:p>
    <w:p w14:paraId="6DBAFCEB" w14:textId="5E9FC0E5" w:rsidR="00A9358B" w:rsidRDefault="007C11F6" w:rsidP="00356009">
      <w:pPr>
        <w:pStyle w:val="ListParagraph"/>
        <w:numPr>
          <w:ilvl w:val="2"/>
          <w:numId w:val="2"/>
        </w:numPr>
      </w:pPr>
      <w:r>
        <w:t xml:space="preserve">The York Branch offered a 1-hour presentation on Disciplined </w:t>
      </w:r>
      <w:proofErr w:type="gramStart"/>
      <w:r>
        <w:t>Agile</w:t>
      </w:r>
      <w:proofErr w:type="gramEnd"/>
      <w:r>
        <w:t xml:space="preserve"> and the presenter</w:t>
      </w:r>
      <w:r w:rsidR="00356009">
        <w:t>s</w:t>
      </w:r>
      <w:r>
        <w:t xml:space="preserve"> </w:t>
      </w:r>
      <w:r w:rsidR="00356009">
        <w:t>are</w:t>
      </w:r>
      <w:r>
        <w:t xml:space="preserve"> valid ATP with PMI and so that counts as 1 Credit Hour to apply for your certification exam</w:t>
      </w:r>
      <w:r w:rsidR="00721AEB">
        <w:t xml:space="preserve"> application</w:t>
      </w:r>
    </w:p>
    <w:p w14:paraId="7032FA1B" w14:textId="03F57F30" w:rsidR="00721AEB" w:rsidRDefault="00721AEB" w:rsidP="00961C20">
      <w:pPr>
        <w:pStyle w:val="ListParagraph"/>
        <w:numPr>
          <w:ilvl w:val="1"/>
          <w:numId w:val="2"/>
        </w:numPr>
      </w:pPr>
      <w:r>
        <w:t xml:space="preserve">Keep track of the events you attend at PMI Keystone </w:t>
      </w:r>
      <w:proofErr w:type="gramStart"/>
      <w:r>
        <w:t>Chapter</w:t>
      </w:r>
      <w:r w:rsidR="00356009">
        <w:t>,</w:t>
      </w:r>
      <w:proofErr w:type="gramEnd"/>
      <w:r w:rsidR="00356009">
        <w:t xml:space="preserve"> you never know when that list will benefit you (such as in your yearly performance review meetings at work when talking about professional development efforts)</w:t>
      </w:r>
    </w:p>
    <w:p w14:paraId="37C1AD09" w14:textId="36DE4507" w:rsidR="00721AEB" w:rsidRPr="00721AEB" w:rsidRDefault="00721AEB" w:rsidP="00721AE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_____________________________________________________________________________________</w:t>
      </w:r>
    </w:p>
    <w:p w14:paraId="7F566E05" w14:textId="77777777" w:rsidR="00356009" w:rsidRDefault="00356009" w:rsidP="00721AEB">
      <w:pPr>
        <w:rPr>
          <w:b/>
          <w:bCs/>
        </w:rPr>
      </w:pPr>
    </w:p>
    <w:p w14:paraId="6533F556" w14:textId="5538CE7D" w:rsidR="00721AEB" w:rsidRDefault="00721AEB" w:rsidP="00721AEB">
      <w:pPr>
        <w:rPr>
          <w:b/>
          <w:bCs/>
        </w:rPr>
      </w:pPr>
      <w:r w:rsidRPr="00721AEB">
        <w:rPr>
          <w:b/>
          <w:bCs/>
        </w:rPr>
        <w:lastRenderedPageBreak/>
        <w:t>Instructions</w:t>
      </w:r>
      <w:r w:rsidR="00356009">
        <w:rPr>
          <w:b/>
          <w:bCs/>
        </w:rPr>
        <w:t xml:space="preserve"> to Self-Report your PDU with PMI</w:t>
      </w:r>
      <w:r w:rsidRPr="00721AEB">
        <w:rPr>
          <w:b/>
          <w:bCs/>
        </w:rPr>
        <w:t xml:space="preserve">: </w:t>
      </w:r>
    </w:p>
    <w:p w14:paraId="0415D92A" w14:textId="7963BBDA" w:rsidR="00356009" w:rsidRPr="00721AEB" w:rsidRDefault="0002428B" w:rsidP="00721AE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DFBC0AD" wp14:editId="206E1D96">
            <wp:extent cx="5943600" cy="3394075"/>
            <wp:effectExtent l="0" t="0" r="0" b="0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531108B3" wp14:editId="3B71D158">
            <wp:extent cx="5943600" cy="3829050"/>
            <wp:effectExtent l="0" t="0" r="0" b="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lastRenderedPageBreak/>
        <w:drawing>
          <wp:inline distT="0" distB="0" distL="0" distR="0" wp14:anchorId="1DEFCE21" wp14:editId="1878EC3F">
            <wp:extent cx="5943600" cy="353187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D8A07F4" wp14:editId="4DADD5D1">
            <wp:extent cx="5943600" cy="3941445"/>
            <wp:effectExtent l="0" t="0" r="0" b="190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lastRenderedPageBreak/>
        <w:drawing>
          <wp:inline distT="0" distB="0" distL="0" distR="0" wp14:anchorId="022A8280" wp14:editId="29559DFE">
            <wp:extent cx="5943600" cy="3821430"/>
            <wp:effectExtent l="0" t="0" r="0" b="7620"/>
            <wp:docPr id="6" name="Picture 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eam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009" w:rsidRPr="0072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21F3"/>
    <w:multiLevelType w:val="hybridMultilevel"/>
    <w:tmpl w:val="47B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31DA"/>
    <w:multiLevelType w:val="hybridMultilevel"/>
    <w:tmpl w:val="EA40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8B"/>
    <w:rsid w:val="0002428B"/>
    <w:rsid w:val="00356009"/>
    <w:rsid w:val="00721AEB"/>
    <w:rsid w:val="00767C2F"/>
    <w:rsid w:val="007C11F6"/>
    <w:rsid w:val="00961C20"/>
    <w:rsid w:val="00A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466D"/>
  <w15:chartTrackingRefBased/>
  <w15:docId w15:val="{0A9D32AB-4634-46FA-AE4D-9DDFB698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Hanzlik</dc:creator>
  <cp:keywords/>
  <dc:description/>
  <cp:lastModifiedBy>Debra Hanzlik</cp:lastModifiedBy>
  <cp:revision>2</cp:revision>
  <dcterms:created xsi:type="dcterms:W3CDTF">2021-11-03T15:47:00Z</dcterms:created>
  <dcterms:modified xsi:type="dcterms:W3CDTF">2021-11-03T15:47:00Z</dcterms:modified>
</cp:coreProperties>
</file>